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241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ЗАКЛЮЧЕНИЕ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О РЕЗУЛЬТАТАХ ОБЩЕСТВЕННЫХ ОБСУЖДЕНИЙ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05 мая 2025 г.                                                                             ст-ца Курская</w:t>
      </w:r>
      <w:r>
        <w:rPr>
          <w:rFonts w:eastAsia="Times New Roman" w:cs="Times New Roman" w:ascii="Times New Roman" w:hAnsi="Times New Roman"/>
          <w:color w:val="FF0000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В ходе проведения общественных обсуждений, состоявшихся 05 мая 2025 г. (протокол общественных обсуждений № 51), рассмотрен проект: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lang w:eastAsia="ru-RU"/>
        </w:rPr>
        <w:t xml:space="preserve">«Предоставление разрешения на условно разрешенный вид использования - «малоэтажная многоквартирная жилая застройка (2.1.1)» земельного участка с кадастровым номером </w:t>
      </w:r>
      <w:r>
        <w:rPr>
          <w:rFonts w:cs="Times New Roman" w:ascii="Times New Roman" w:hAnsi="Times New Roman"/>
        </w:rPr>
        <w:t>26:36:031402:1132, площадью 5625 кв. м, местоположение: «Российская Федерация, Ставропольский край, Курский муниципальный округ, станица Курская, улица Моздокская</w:t>
      </w:r>
      <w:r>
        <w:rPr>
          <w:rFonts w:eastAsia="Times New Roman" w:cs="Times New Roman" w:ascii="Times New Roman" w:hAnsi="Times New Roman"/>
          <w:lang w:eastAsia="ru-RU"/>
        </w:rPr>
        <w:t>»</w:t>
      </w:r>
      <w:r>
        <w:rPr>
          <w:rFonts w:eastAsia="Calibri" w:cs="Times New Roman" w:ascii="Times New Roman" w:hAnsi="Times New Roman"/>
          <w:lang w:eastAsia="ru-RU"/>
        </w:rPr>
        <w:t>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При проведении общественных обсуждений  приняло участие - 8 участников общественных обсуждений.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p>
      <w:pPr>
        <w:pStyle w:val="Normal"/>
        <w:widowControl w:val="false"/>
        <w:spacing w:lineRule="auto" w:line="240" w:before="0" w:after="0"/>
        <w:ind w:left="360"/>
        <w:jc w:val="both"/>
        <w:rPr>
          <w:rFonts w:ascii="Times New Roman" w:hAnsi="Times New Roman" w:eastAsia="Times New Roman" w:cs="Times New Roman"/>
          <w:u w:val="single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1</w:t>
      </w:r>
      <w:r>
        <w:rPr>
          <w:rFonts w:eastAsia="Times New Roman" w:cs="Times New Roman" w:ascii="Times New Roman" w:hAnsi="Times New Roman"/>
          <w:u w:val="single"/>
          <w:lang w:eastAsia="ru-RU"/>
        </w:rPr>
        <w:t>.                                               отсутствуют                                                 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Предложения и замечания иных участников общественных  обсуждений: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u w:val="single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lang w:eastAsia="ru-RU"/>
        </w:rPr>
        <w:t>1</w:t>
      </w:r>
      <w:r>
        <w:rPr>
          <w:rFonts w:eastAsia="Times New Roman" w:cs="Times New Roman" w:ascii="Times New Roman" w:hAnsi="Times New Roman"/>
          <w:u w:val="single"/>
          <w:lang w:eastAsia="ru-RU"/>
        </w:rPr>
        <w:t>.                                             отсутствуют                                                      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По результатам проведения общественных обсуждений и руководствуясь статьей 39 Градостроительного кодекса Российской Федерации комиссия решила: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 xml:space="preserve">Рекомендовать временно исполняющему полномочия главы Курского муниципального округа Ставропольского края, первому заместителю главы администрации Курского муниципального округа Ставропольского края предоставить </w:t>
      </w:r>
      <w:r>
        <w:rPr>
          <w:rFonts w:eastAsia="Calibri" w:cs="Times New Roman" w:ascii="Times New Roman" w:hAnsi="Times New Roman"/>
          <w:lang w:eastAsia="ru-RU"/>
        </w:rPr>
        <w:t>разрешение на условно разрешенный вид использова</w:t>
      </w:r>
      <w:bookmarkStart w:id="0" w:name="_GoBack"/>
      <w:bookmarkEnd w:id="0"/>
      <w:r>
        <w:rPr>
          <w:rFonts w:eastAsia="Calibri" w:cs="Times New Roman" w:ascii="Times New Roman" w:hAnsi="Times New Roman"/>
          <w:lang w:eastAsia="ru-RU"/>
        </w:rPr>
        <w:t xml:space="preserve">ния - </w:t>
      </w:r>
      <w:r>
        <w:rPr>
          <w:rFonts w:eastAsia="Times New Roman" w:cs="Times New Roman" w:ascii="Times New Roman" w:hAnsi="Times New Roman"/>
          <w:lang w:eastAsia="ru-RU"/>
        </w:rPr>
        <w:t>«малоэтажная многоквартирная жилая застройка (2.1.1)» земельного участка с кадастровым номером 26:36:031402:1132, площадью 5625 кв. м, местоположение: «Российская Федерация, Ставропольский край, Курский муниципальный округ, станица Курская, улица Моздокская»</w:t>
      </w:r>
      <w:r>
        <w:rPr>
          <w:rFonts w:eastAsia="Calibri" w:cs="Times New Roman" w:ascii="Times New Roman" w:hAnsi="Times New Roman"/>
          <w:lang w:eastAsia="ru-RU"/>
        </w:rPr>
        <w:t xml:space="preserve"> в связи с тем, </w:t>
      </w:r>
      <w:r>
        <w:rPr>
          <w:rFonts w:eastAsia="Calibri" w:cs="Times New Roman" w:ascii="Times New Roman" w:hAnsi="Times New Roman"/>
          <w:color w:val="000000"/>
          <w:lang w:eastAsia="ru-RU"/>
        </w:rPr>
        <w:t xml:space="preserve">что земельный участок находится в территориальной зоне 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О </w:t>
      </w:r>
      <w:r>
        <w:rPr>
          <w:rFonts w:eastAsia="Times New Roman" w:cs="Times New Roman" w:ascii="Times New Roman" w:hAnsi="Times New Roman"/>
          <w:color w:val="000000"/>
          <w:spacing w:val="3"/>
          <w:shd w:fill="FFFFFF" w:val="clear"/>
          <w:lang w:eastAsia="ru-RU"/>
        </w:rPr>
        <w:t>«Общественно-деловая зона»</w:t>
      </w:r>
      <w:r>
        <w:rPr>
          <w:rFonts w:eastAsia="Calibri" w:cs="Times New Roman" w:ascii="Times New Roman" w:hAnsi="Times New Roman"/>
          <w:color w:val="000000"/>
          <w:lang w:eastAsia="ru-RU"/>
        </w:rPr>
        <w:t xml:space="preserve">, запрашиваемый вид разрешенного использования имеется </w:t>
      </w:r>
      <w:r>
        <w:rPr>
          <w:rFonts w:eastAsia="Times New Roman" w:cs="Times New Roman" w:ascii="Times New Roman" w:hAnsi="Times New Roman"/>
          <w:lang w:eastAsia="ru-RU"/>
        </w:rPr>
        <w:t>в условных видах разрешенного использования</w:t>
      </w:r>
      <w:r>
        <w:rPr>
          <w:rFonts w:eastAsia="Calibri" w:cs="Times New Roman" w:ascii="Times New Roman" w:hAnsi="Times New Roman"/>
          <w:color w:val="000000"/>
          <w:lang w:eastAsia="ru-RU"/>
        </w:rPr>
        <w:t>, что не противоречит Правилам землепользования и застройки муниципального образования Курского сельсовета (в границах населенных пунктов: станица Курская, поселок Ровный, хутор Новая Деревня, село Добровольное, хутор Новотаврический) Курского района Ставропольского края.</w:t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sectPr>
      <w:type w:val="nextPage"/>
      <w:pgSz w:w="11906" w:h="16838"/>
      <w:pgMar w:left="1701" w:right="850" w:gutter="0" w:header="0" w:top="426" w:footer="0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b374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a60d32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b374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Application>LibreOffice/24.8.3.2$Linux_X86_64 LibreOffice_project/480$Build-2</Application>
  <AppVersion>15.0000</AppVersion>
  <Pages>1</Pages>
  <Words>237</Words>
  <Characters>1854</Characters>
  <CharactersWithSpaces>2356</CharactersWithSpaces>
  <Paragraphs>12</Paragraphs>
  <Company>gypnor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2021-06-18T11:15:00Z</dcterms:created>
  <dc:creator>Пользователь</dc:creator>
  <dc:description/>
  <dc:language>ru-RU</dc:language>
  <cp:lastModifiedBy/>
  <cp:lastPrinted>2024-01-11T05:13:00Z</cp:lastPrinted>
  <dcterms:modified xsi:type="dcterms:W3CDTF">2025-05-21T15:04:17Z</dcterms:modified>
  <cp:revision>129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